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Ting der skal gøres på arbejdsaften (ideer):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Rydde op i drive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Budget/Regnskab skal der være styr på, herunder sammensætning med hjemmesiden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Slette gamle dokumenter og mapper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Slette folk der ikke skal have adgang til ADSLs drive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Events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ADSL Bowler (Præmie evt.)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Mad sidst på semestret (Plakater + facebook)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Evt. termokrus?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Kan vi gøre mere for at fremme ADSL i det daglige?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Hvordan får vi fat i BaIT/Inf/</w:t>
      </w:r>
      <w:commentRangeStart w:id="0"/>
      <w:r w:rsidDel="00000000" w:rsidR="00000000" w:rsidRPr="00000000">
        <w:rPr>
          <w:rtl w:val="0"/>
        </w:rPr>
        <w:t xml:space="preserve">IxD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Vedtægter skal rettes for stavefejl og vi skal være sikker på at de rigtige ligger på hjemmesiden, de gamle skal slettes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Hjemmeside design evt.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Årets studerende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Alle profiler skal være på adsl-aau.dk f.eks.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intern@adsl-aau.dk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Drev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Hjemmesiden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Place2Book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CVR nummer og registrering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Mads Madsen" w:id="0" w:date="2015-03-24T10:45:58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Note to self: Line fra IxD lskn14@student.aau.dk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comments" Target="comment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yperlink" Target="mailto:intern@adsl-aau.dk" TargetMode="External"/><Relationship Id="rId5" Type="http://schemas.openxmlformats.org/officeDocument/2006/relationships/styles" Target="styles.xml"/></Relationships>
</file>